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49" w:rsidRDefault="00A03649"/>
    <w:p w:rsidR="00A03649" w:rsidRDefault="00A03649" w:rsidP="00A03649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CD"/>
          <w:sz w:val="30"/>
          <w:szCs w:val="30"/>
        </w:rPr>
        <w:t>Финансово - хозяйственная деятельность казенного учреждения</w:t>
      </w:r>
    </w:p>
    <w:p w:rsidR="00A03649" w:rsidRDefault="00A03649" w:rsidP="00A03649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color w:val="0000CD"/>
          <w:sz w:val="27"/>
          <w:szCs w:val="27"/>
        </w:rPr>
        <w:t>Основным нормативным актом, регулирующим особенности правового положения казенных учреждений, является Бюджетный кодекс в редакции </w:t>
      </w:r>
      <w:hyperlink r:id="rId4" w:history="1">
        <w:r>
          <w:rPr>
            <w:rStyle w:val="a5"/>
            <w:color w:val="0000CD"/>
            <w:sz w:val="27"/>
            <w:szCs w:val="27"/>
          </w:rPr>
          <w:t>Закона о совершенствовании правового положения государственных (муниципальных) учреждений</w:t>
        </w:r>
      </w:hyperlink>
      <w:r>
        <w:rPr>
          <w:color w:val="0000CD"/>
          <w:sz w:val="27"/>
          <w:szCs w:val="27"/>
        </w:rPr>
        <w:t xml:space="preserve"> (далее - БК РФ). </w:t>
      </w:r>
      <w:proofErr w:type="gramStart"/>
      <w:r>
        <w:rPr>
          <w:color w:val="0000CD"/>
          <w:sz w:val="27"/>
          <w:szCs w:val="27"/>
        </w:rPr>
        <w:t>Согласно ст. 6 БК РФ казенными учреждениями признаются государственные (муниципальные) учреждения, осуществляющие оказание государственных (муниципальных) услуг, выполнение работ и (или) исполнение государственных (муниципальных) функций в целях обеспечения реализации предусмотренных законодательством РФ полномочий органов государственной власти (государственных органов) или органов местного самоуправления, финансовое обеспечение деятельности которых осуществляется за счет средств соответствующего бюджета на основании бюджетной сметы.</w:t>
      </w:r>
      <w:proofErr w:type="gramEnd"/>
    </w:p>
    <w:p w:rsidR="00A03649" w:rsidRDefault="00A03649" w:rsidP="00A03649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color w:val="0000CD"/>
          <w:sz w:val="27"/>
          <w:szCs w:val="27"/>
        </w:rPr>
        <w:t>Финансовое обеспечение. В соответствии с п. 2 ст. 161 БК РФ финансовое обеспечение деятельности казенного учреждения осуществляется за счет средств соответствующего бюджета бюджетной системы РФ и на основании бюджетной сметы.</w:t>
      </w:r>
    </w:p>
    <w:p w:rsidR="00A03649" w:rsidRDefault="00A03649" w:rsidP="00A03649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color w:val="0000CD"/>
          <w:sz w:val="27"/>
          <w:szCs w:val="27"/>
        </w:rPr>
        <w:t>Планирование доходов и расходов. Одним из основных документов казенного учреждения, в строгом соответствии с которым осуществляется расходование бюджетных средств, является бюджетная смета.</w:t>
      </w:r>
    </w:p>
    <w:p w:rsidR="00A03649" w:rsidRDefault="00A03649" w:rsidP="00A03649">
      <w:pPr>
        <w:pStyle w:val="a3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color w:val="0000CD"/>
          <w:sz w:val="27"/>
          <w:szCs w:val="27"/>
        </w:rPr>
        <w:t>Бюджетная смета казенного учреждения составляется, утверждается и ведется в порядке, определенном главным распорядителем бюджетных средств, в ведении которого находится казенное учреждение, в соответствии с Общими требованиями к порядку составления, утверждения и ведения бюджетных смет казенных учреждений, утвержденными Приказом Минфина РФ от 20.11.2007 N 112н (далее - Приказ Минфина РФ N 112) (в редакции Приказа Минфина РФ от 30.07.2010 N 84н).</w:t>
      </w:r>
      <w:proofErr w:type="gramEnd"/>
    </w:p>
    <w:p w:rsidR="00A03649" w:rsidRDefault="00A03649" w:rsidP="00A03649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color w:val="0000CD"/>
          <w:sz w:val="27"/>
          <w:szCs w:val="27"/>
        </w:rPr>
        <w:t>Утвержденные показатели бюджетной сметы казенного учреждения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функций казенного учреждения.</w:t>
      </w:r>
    </w:p>
    <w:p w:rsidR="00A03649" w:rsidRDefault="00A03649" w:rsidP="00A03649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color w:val="0000CD"/>
          <w:sz w:val="27"/>
          <w:szCs w:val="27"/>
        </w:rPr>
        <w:t>Формы смет утверждены Приказом Минфина РФ N 112н и приводятся в приложениях к нему. При этом главный распорядитель средств бюджета при установлении порядка составления, утверждения и ведения сметы вправе внести в форму сметы дополнительные реквизиты, разделы, а также определить правила ее заполнение. Неотъемлемой частью сметы являются обоснования (расчеты) плановых сметных показателей, которые к ней прилагаются.</w:t>
      </w:r>
    </w:p>
    <w:p w:rsidR="00A03649" w:rsidRDefault="00A03649" w:rsidP="00A03649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80"/>
          <w:sz w:val="30"/>
          <w:szCs w:val="30"/>
        </w:rPr>
        <w:lastRenderedPageBreak/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</w:r>
    </w:p>
    <w:p w:rsidR="00A03649" w:rsidRDefault="00A03649"/>
    <w:p w:rsidR="00A03649" w:rsidRDefault="00A03649"/>
    <w:p w:rsidR="00A03649" w:rsidRDefault="00A03649"/>
    <w:p w:rsidR="00A03649" w:rsidRDefault="00A03649"/>
    <w:sectPr w:rsidR="00A03649" w:rsidSect="00B2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3649"/>
    <w:rsid w:val="000E1627"/>
    <w:rsid w:val="00176E0F"/>
    <w:rsid w:val="00A03649"/>
    <w:rsid w:val="00AF5586"/>
    <w:rsid w:val="00B25EE9"/>
    <w:rsid w:val="00FA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649"/>
    <w:rPr>
      <w:b/>
      <w:bCs/>
    </w:rPr>
  </w:style>
  <w:style w:type="character" w:styleId="a5">
    <w:name w:val="Hyperlink"/>
    <w:basedOn w:val="a0"/>
    <w:uiPriority w:val="99"/>
    <w:semiHidden/>
    <w:unhideWhenUsed/>
    <w:rsid w:val="00A036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73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2322</Characters>
  <Application>Microsoft Office Word</Application>
  <DocSecurity>0</DocSecurity>
  <Lines>19</Lines>
  <Paragraphs>5</Paragraphs>
  <ScaleCrop>false</ScaleCrop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2018-01-06T13:58:00Z</dcterms:created>
  <dcterms:modified xsi:type="dcterms:W3CDTF">2018-01-06T14:06:00Z</dcterms:modified>
</cp:coreProperties>
</file>