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DE0" w:rsidRDefault="00187DE0" w:rsidP="00187D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187DE0" w:rsidRPr="003B02B3" w:rsidRDefault="00187DE0" w:rsidP="00187DE0">
      <w:pPr>
        <w:jc w:val="center"/>
        <w:rPr>
          <w:rFonts w:ascii="Times New Roman" w:hAnsi="Times New Roman"/>
          <w:b/>
          <w:sz w:val="26"/>
          <w:szCs w:val="26"/>
        </w:rPr>
      </w:pPr>
      <w:r w:rsidRPr="003B02B3">
        <w:rPr>
          <w:rFonts w:ascii="Times New Roman" w:hAnsi="Times New Roman"/>
          <w:b/>
          <w:sz w:val="26"/>
          <w:szCs w:val="26"/>
        </w:rPr>
        <w:t xml:space="preserve">Муниципальное казенное дошкольное образовательное учреждение </w:t>
      </w:r>
    </w:p>
    <w:p w:rsidR="00187DE0" w:rsidRPr="003B02B3" w:rsidRDefault="00187DE0" w:rsidP="00187DE0">
      <w:pPr>
        <w:jc w:val="center"/>
        <w:rPr>
          <w:rFonts w:ascii="Times New Roman" w:hAnsi="Times New Roman"/>
          <w:b/>
          <w:sz w:val="26"/>
          <w:szCs w:val="26"/>
        </w:rPr>
      </w:pPr>
      <w:r w:rsidRPr="003B02B3">
        <w:rPr>
          <w:b/>
          <w:bCs/>
          <w:color w:val="000000"/>
          <w:sz w:val="26"/>
          <w:szCs w:val="26"/>
        </w:rPr>
        <w:t>«</w:t>
      </w:r>
      <w:r w:rsidRPr="003B02B3">
        <w:rPr>
          <w:rFonts w:ascii="Times New Roman" w:hAnsi="Times New Roman"/>
          <w:b/>
          <w:sz w:val="26"/>
          <w:szCs w:val="26"/>
        </w:rPr>
        <w:t xml:space="preserve">Детский сад № 1» </w:t>
      </w:r>
      <w:proofErr w:type="spellStart"/>
      <w:r w:rsidRPr="003B02B3">
        <w:rPr>
          <w:rFonts w:ascii="Times New Roman" w:hAnsi="Times New Roman"/>
          <w:b/>
          <w:sz w:val="26"/>
          <w:szCs w:val="26"/>
        </w:rPr>
        <w:t>г</w:t>
      </w:r>
      <w:proofErr w:type="gramStart"/>
      <w:r w:rsidRPr="003B02B3">
        <w:rPr>
          <w:rFonts w:ascii="Times New Roman" w:hAnsi="Times New Roman"/>
          <w:b/>
          <w:sz w:val="26"/>
          <w:szCs w:val="26"/>
        </w:rPr>
        <w:t>.И</w:t>
      </w:r>
      <w:proofErr w:type="gramEnd"/>
      <w:r w:rsidRPr="003B02B3">
        <w:rPr>
          <w:rFonts w:ascii="Times New Roman" w:hAnsi="Times New Roman"/>
          <w:b/>
          <w:sz w:val="26"/>
          <w:szCs w:val="26"/>
        </w:rPr>
        <w:t>збербаш</w:t>
      </w:r>
      <w:proofErr w:type="spellEnd"/>
    </w:p>
    <w:p w:rsidR="00187DE0" w:rsidRPr="003B02B3" w:rsidRDefault="00187DE0" w:rsidP="00187DE0">
      <w:pPr>
        <w:jc w:val="center"/>
        <w:rPr>
          <w:rFonts w:ascii="Times New Roman" w:hAnsi="Times New Roman"/>
          <w:b/>
          <w:sz w:val="26"/>
          <w:szCs w:val="26"/>
        </w:rPr>
      </w:pPr>
    </w:p>
    <w:p w:rsidR="00187DE0" w:rsidRPr="003B02B3" w:rsidRDefault="00187DE0" w:rsidP="00187DE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DE0" w:rsidRPr="00E55B50" w:rsidRDefault="00187DE0" w:rsidP="00187DE0">
      <w:pPr>
        <w:shd w:val="clear" w:color="auto" w:fill="FFFFFF"/>
        <w:spacing w:line="294" w:lineRule="atLeast"/>
        <w:ind w:left="-851"/>
        <w:jc w:val="center"/>
        <w:rPr>
          <w:rFonts w:ascii="Times New Roman" w:eastAsia="Times New Roman" w:hAnsi="Times New Roman"/>
          <w:b/>
          <w:bCs/>
          <w:color w:val="0033CC"/>
          <w:sz w:val="96"/>
          <w:szCs w:val="96"/>
          <w:lang w:eastAsia="ru-RU"/>
        </w:rPr>
      </w:pPr>
      <w:r w:rsidRPr="00F2620A">
        <w:rPr>
          <w:rFonts w:ascii="Times New Roman" w:eastAsia="Times New Roman" w:hAnsi="Times New Roman"/>
          <w:b/>
          <w:bCs/>
          <w:color w:val="FF0000"/>
          <w:sz w:val="96"/>
          <w:szCs w:val="96"/>
          <w:lang w:eastAsia="ru-RU"/>
        </w:rPr>
        <w:t xml:space="preserve">  </w:t>
      </w:r>
      <w:r w:rsidRPr="00E55B50">
        <w:rPr>
          <w:rFonts w:ascii="Times New Roman" w:eastAsia="Times New Roman" w:hAnsi="Times New Roman"/>
          <w:b/>
          <w:bCs/>
          <w:color w:val="0033CC"/>
          <w:sz w:val="96"/>
          <w:szCs w:val="96"/>
        </w:rPr>
        <w:t xml:space="preserve">Консультация </w:t>
      </w:r>
    </w:p>
    <w:p w:rsidR="00187DE0" w:rsidRPr="00E55B50" w:rsidRDefault="00187DE0" w:rsidP="00187DE0">
      <w:pPr>
        <w:shd w:val="clear" w:color="auto" w:fill="FFFFFF"/>
        <w:spacing w:line="294" w:lineRule="atLeast"/>
        <w:ind w:left="-851"/>
        <w:jc w:val="center"/>
        <w:rPr>
          <w:rFonts w:ascii="Times New Roman" w:eastAsia="Times New Roman" w:hAnsi="Times New Roman"/>
          <w:b/>
          <w:bCs/>
          <w:color w:val="00FFCC"/>
          <w:sz w:val="56"/>
          <w:szCs w:val="56"/>
          <w:lang w:eastAsia="ru-RU"/>
        </w:rPr>
      </w:pPr>
      <w:r w:rsidRPr="00E55B50">
        <w:rPr>
          <w:rFonts w:ascii="Times New Roman" w:eastAsia="Times New Roman" w:hAnsi="Times New Roman"/>
          <w:b/>
          <w:bCs/>
          <w:color w:val="00FFCC"/>
          <w:sz w:val="56"/>
          <w:szCs w:val="56"/>
        </w:rPr>
        <w:t xml:space="preserve">для родителей </w:t>
      </w:r>
    </w:p>
    <w:p w:rsidR="00187DE0" w:rsidRPr="00E55B50" w:rsidRDefault="00187DE0" w:rsidP="00187DE0">
      <w:pPr>
        <w:shd w:val="clear" w:color="auto" w:fill="FFFFFF"/>
        <w:spacing w:line="294" w:lineRule="atLeast"/>
        <w:ind w:left="-851"/>
        <w:jc w:val="center"/>
        <w:rPr>
          <w:rFonts w:ascii="Times New Roman" w:eastAsia="Times New Roman" w:hAnsi="Times New Roman"/>
          <w:b/>
          <w:bCs/>
          <w:color w:val="FF00FF"/>
          <w:sz w:val="44"/>
          <w:szCs w:val="44"/>
          <w:lang w:eastAsia="ru-RU"/>
        </w:rPr>
      </w:pPr>
      <w:r w:rsidRPr="00F2620A">
        <w:rPr>
          <w:rFonts w:ascii="Times New Roman" w:eastAsia="Times New Roman" w:hAnsi="Times New Roman"/>
          <w:b/>
          <w:bCs/>
          <w:color w:val="9900FF"/>
          <w:sz w:val="44"/>
          <w:szCs w:val="44"/>
        </w:rPr>
        <w:t xml:space="preserve"> </w:t>
      </w:r>
      <w:r w:rsidRPr="00E55B50">
        <w:rPr>
          <w:rFonts w:ascii="Times New Roman" w:eastAsia="Times New Roman" w:hAnsi="Times New Roman"/>
          <w:b/>
          <w:bCs/>
          <w:color w:val="FF00FF"/>
          <w:sz w:val="44"/>
          <w:szCs w:val="44"/>
        </w:rPr>
        <w:t xml:space="preserve">средняя </w:t>
      </w:r>
      <w:r w:rsidRPr="00E55B50">
        <w:rPr>
          <w:rFonts w:ascii="Times New Roman" w:eastAsia="Times New Roman" w:hAnsi="Times New Roman"/>
          <w:b/>
          <w:bCs/>
          <w:color w:val="FF00FF"/>
          <w:sz w:val="44"/>
          <w:szCs w:val="44"/>
          <w:lang w:eastAsia="ru-RU"/>
        </w:rPr>
        <w:t xml:space="preserve">  группа</w:t>
      </w:r>
    </w:p>
    <w:p w:rsidR="00187DE0" w:rsidRPr="00E55B50" w:rsidRDefault="00187DE0" w:rsidP="00187DE0">
      <w:pPr>
        <w:shd w:val="clear" w:color="auto" w:fill="FFFFFF"/>
        <w:spacing w:line="294" w:lineRule="atLeast"/>
        <w:ind w:left="-851"/>
        <w:jc w:val="center"/>
        <w:rPr>
          <w:rFonts w:ascii="Arial" w:eastAsia="Times New Roman" w:hAnsi="Arial" w:cs="Arial"/>
          <w:color w:val="7030A0"/>
          <w:sz w:val="52"/>
          <w:szCs w:val="52"/>
          <w:lang w:eastAsia="ru-RU"/>
        </w:rPr>
      </w:pPr>
      <w:r w:rsidRPr="00E55B50">
        <w:rPr>
          <w:rFonts w:ascii="Times New Roman" w:eastAsia="Times New Roman" w:hAnsi="Times New Roman"/>
          <w:b/>
          <w:bCs/>
          <w:color w:val="7030A0"/>
          <w:sz w:val="52"/>
          <w:szCs w:val="52"/>
          <w:lang w:eastAsia="ru-RU"/>
        </w:rPr>
        <w:t xml:space="preserve">на тему </w:t>
      </w:r>
    </w:p>
    <w:p w:rsidR="00187DE0" w:rsidRPr="00E55B50" w:rsidRDefault="00187DE0" w:rsidP="00187DE0">
      <w:pPr>
        <w:shd w:val="clear" w:color="auto" w:fill="FFFFFF"/>
        <w:spacing w:line="294" w:lineRule="atLeast"/>
        <w:ind w:left="-851" w:firstLine="284"/>
        <w:jc w:val="center"/>
        <w:rPr>
          <w:rFonts w:ascii="Arial" w:eastAsia="Times New Roman" w:hAnsi="Arial" w:cs="Arial"/>
          <w:color w:val="00FF99"/>
          <w:sz w:val="72"/>
          <w:szCs w:val="72"/>
          <w:lang w:eastAsia="ru-RU"/>
        </w:rPr>
      </w:pPr>
      <w:r w:rsidRPr="00E55B50">
        <w:rPr>
          <w:rFonts w:ascii="Times New Roman" w:eastAsia="Times New Roman" w:hAnsi="Times New Roman"/>
          <w:b/>
          <w:bCs/>
          <w:color w:val="00FF99"/>
          <w:sz w:val="72"/>
          <w:szCs w:val="72"/>
        </w:rPr>
        <w:t xml:space="preserve">«Что и как читать ребенку дома </w:t>
      </w:r>
      <w:r w:rsidRPr="00E55B50">
        <w:rPr>
          <w:rFonts w:ascii="Times New Roman" w:eastAsia="Times New Roman" w:hAnsi="Times New Roman"/>
          <w:b/>
          <w:bCs/>
          <w:color w:val="00FF99"/>
          <w:sz w:val="72"/>
          <w:szCs w:val="72"/>
          <w:lang w:eastAsia="ru-RU"/>
        </w:rPr>
        <w:t>»</w:t>
      </w:r>
    </w:p>
    <w:p w:rsidR="00187DE0" w:rsidRPr="00F2620A" w:rsidRDefault="00187DE0" w:rsidP="00187DE0">
      <w:pPr>
        <w:shd w:val="clear" w:color="auto" w:fill="FFFFFF"/>
        <w:spacing w:line="294" w:lineRule="atLeast"/>
        <w:ind w:left="-851"/>
        <w:jc w:val="center"/>
        <w:rPr>
          <w:rFonts w:ascii="Arial" w:eastAsia="Times New Roman" w:hAnsi="Arial" w:cs="Arial"/>
          <w:color w:val="0033CC"/>
          <w:sz w:val="72"/>
          <w:szCs w:val="72"/>
          <w:lang w:eastAsia="ru-RU"/>
        </w:rPr>
      </w:pPr>
    </w:p>
    <w:p w:rsidR="00187DE0" w:rsidRPr="003B02B3" w:rsidRDefault="00187DE0" w:rsidP="00187DE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DE0" w:rsidRPr="003B02B3" w:rsidRDefault="00187DE0" w:rsidP="00187DE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DE0" w:rsidRPr="003B02B3" w:rsidRDefault="00187DE0" w:rsidP="00187DE0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Подготовила: воспитатель </w:t>
      </w:r>
    </w:p>
    <w:p w:rsidR="00187DE0" w:rsidRPr="003B02B3" w:rsidRDefault="00187DE0" w:rsidP="00187DE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МКДОУ №1  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Газиханова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Ж.Г.   </w:t>
      </w:r>
    </w:p>
    <w:p w:rsidR="00187DE0" w:rsidRPr="003B02B3" w:rsidRDefault="00187DE0" w:rsidP="00187DE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DE0" w:rsidRPr="003B02B3" w:rsidRDefault="00187DE0" w:rsidP="00187DE0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  Дата: 20.09.2019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3B02B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г.</w:t>
      </w:r>
    </w:p>
    <w:p w:rsidR="00187DE0" w:rsidRPr="003B02B3" w:rsidRDefault="00187DE0" w:rsidP="00187DE0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7DE0" w:rsidRDefault="00187DE0" w:rsidP="00187DE0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..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Избербаш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2019</w:t>
      </w:r>
      <w:r w:rsidRPr="003B02B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г.</w:t>
      </w:r>
    </w:p>
    <w:p w:rsidR="00187DE0" w:rsidRDefault="00187DE0" w:rsidP="00187DE0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87DE0" w:rsidRDefault="00187DE0" w:rsidP="00187DE0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87DE0" w:rsidRDefault="00187DE0" w:rsidP="00187DE0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87DE0" w:rsidRPr="003A6125" w:rsidRDefault="00187DE0" w:rsidP="00187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настоящее время наблюдается повышенный интерес родителей ко всем вопросам воспитания и образования детей. В то же время бурные успехи научно-технической революции порождают и противоречия, невольную переоценку многих ценностей, когда достоинства человека определяются не столько его нравственными качествами, духовным богатством, сколько естественнонаучными знаниями, техническими способностями. </w:t>
      </w:r>
      <w:proofErr w:type="gram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достаточно чётко проявляется в современном семейном воспитании, когда родителей порою интересуют исключительно те педагогические средства, которые стимулируют подготовку ребёнка к овладению точными науками, когда освящённое многовековой традицией общение с дошкольниками в семье с помощью </w:t>
      </w:r>
      <w:proofErr w:type="spell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потешек</w:t>
      </w:r>
      <w:proofErr w:type="spell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, песенок, сказок, игр недооценивается и заменяется просмотром телепередач, игр с компьютером, прослушиванием магнитофонных или DVD- записей.</w:t>
      </w:r>
      <w:proofErr w:type="gram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Средства массовой информации (особенно телевидение) вытеснили или почти вытеснили такую традиционную форму общения старших и младших в семье, как семейное чтение.</w:t>
      </w:r>
    </w:p>
    <w:p w:rsidR="00187DE0" w:rsidRPr="003A6125" w:rsidRDefault="00187DE0" w:rsidP="00187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Книга вводит ребёнка в </w:t>
      </w:r>
      <w:proofErr w:type="gram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самое</w:t>
      </w:r>
      <w:proofErr w:type="gram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сложное в жизни - в мир человеческих чувств, радостей и страданий, отношений, побуждений, мыслей, поступков, характеров. Книга учит вглядываться в человека, видеть и понимать его, воспитывать человечность в самом себе.</w:t>
      </w:r>
    </w:p>
    <w:p w:rsidR="00187DE0" w:rsidRPr="003A6125" w:rsidRDefault="00187DE0" w:rsidP="00187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Книга, прочитанная в детстве, оставляет более сильный след, чем книга, прочитанная в более зрелом возрасте. «О, память сердца! Ты сильней рассудка памяти печальной» К. Батюшков. </w:t>
      </w:r>
      <w:proofErr w:type="gram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сопережившие в детстве могут остаться равнодушными к проблемам века – этическим, экологическим, экономическим.</w:t>
      </w:r>
      <w:proofErr w:type="gramEnd"/>
    </w:p>
    <w:p w:rsidR="00187DE0" w:rsidRPr="003A6125" w:rsidRDefault="00187DE0" w:rsidP="00187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Огромные возможности для формирования личности ребенка таятся в детской книге. Каждая хорошая книга не только расширяет кругозор детей и рождает новые интересы, но и подчиняет своему влиянию их воображение и чувства, заставляет мыслить. Детская книга пишется для воспитания, а воспитание – велико дело: «им решается участь человека», так говорил В.Г. Белинский.</w:t>
      </w:r>
    </w:p>
    <w:p w:rsidR="00187DE0" w:rsidRPr="003A6125" w:rsidRDefault="00187DE0" w:rsidP="00187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Поэтому необходимо в полную силу использовать могучее воздействие книги в воспитании и развитии ребенка. Но это могучее воздействие книги на воспитание ребенка надо использовать осторожно и умело родителям и воспитателям.</w:t>
      </w:r>
    </w:p>
    <w:p w:rsidR="00187DE0" w:rsidRPr="003A6125" w:rsidRDefault="00187DE0" w:rsidP="00187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Правильное руководство детским чтением оказывает благотворное влияние на формирование нравственного облика ребёнка: здесь нужен такт, меньше всего должна иметь место назойливая назидательность. Белинский говорил: «У нас есть нравственная мысль – прекрасно, не выговаривайте же ее детям, но дайте ее почувствовать, не делайте из нее вывода в конце рассказа, но дайте им самим вывести, если рассказ им понравился - вы сделали свое дело».</w:t>
      </w:r>
    </w:p>
    <w:p w:rsidR="00187DE0" w:rsidRPr="003A6125" w:rsidRDefault="00187DE0" w:rsidP="00187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Надо умело подбирать книги для чтения детям. Не надо читать все подряд. Книга богата познавательным материалом: тут и природа, и жизнь животных, и мир человека. Многое детям в книгах не понятно, что важно довести до сознания детей. Очень важны беседы по </w:t>
      </w:r>
      <w:proofErr w:type="gram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прочитанному</w:t>
      </w:r>
      <w:proofErr w:type="gram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. Чем понравилась книга? Кто из героев больше всего запомнился? Хотел бы ты походить на героя, если да (нет) почему?</w:t>
      </w:r>
    </w:p>
    <w:p w:rsidR="00187DE0" w:rsidRPr="003A6125" w:rsidRDefault="00187DE0" w:rsidP="00187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Попросите выполнить зарисовку. Дошкольник, да и школьник, с большим интересом выполняют эти задания. Такие задания будят мысль детей, влияют на личность самого ребенка, на его поведение.</w:t>
      </w:r>
    </w:p>
    <w:p w:rsidR="00187DE0" w:rsidRPr="003A6125" w:rsidRDefault="00187DE0" w:rsidP="00187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чтения малышу надо выбирать красочные книги. Ребенок по натуре эмоционален. Его привлекает все красивое, яркое. И надо обратить внимание ребенка на то, кто эту книгу так красочно оформил – художник, познакомить с другими профессиями людей участвующими в создании книги.</w:t>
      </w:r>
    </w:p>
    <w:p w:rsidR="00187DE0" w:rsidRPr="003A6125" w:rsidRDefault="00187DE0" w:rsidP="00187D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важно чтобы ребенок давал самостоятельную оценку своему герою. В своей беседе с детьми взрослые должны стараться подвести детей к основной мысли, идее произведения. Ребенок, придя в школу, затрудняется в определении главной идее произведения. Он старается подробно пересказать весь текст рассказа, что совсем не требуется. Для того</w:t>
      </w:r>
      <w:proofErr w:type="gramStart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чтобы дети правильно осознали и оценили созданное автором, надо как писал известный русский методист Д.И. Тихомиров – «научить маленьких наших </w:t>
      </w:r>
      <w:r w:rsidRPr="003A61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читателей (или слушателей) мыслить и чувствовать во время чтения». Такие возможности создаются при выразительном чтении. Поэтому родители должны читать детям книги очень выразительно. Именно посредством голоса, дикции выражается детское отношение к описанным в книге событиям и фактам.</w:t>
      </w:r>
    </w:p>
    <w:p w:rsidR="00187DE0" w:rsidRDefault="00187DE0" w:rsidP="00187DE0">
      <w:pPr>
        <w:pStyle w:val="c0"/>
        <w:jc w:val="both"/>
        <w:rPr>
          <w:sz w:val="32"/>
          <w:szCs w:val="32"/>
        </w:rPr>
      </w:pPr>
    </w:p>
    <w:p w:rsidR="00187DE0" w:rsidRDefault="00187DE0" w:rsidP="00187DE0"/>
    <w:p w:rsidR="00E232F7" w:rsidRDefault="00E232F7">
      <w:bookmarkStart w:id="0" w:name="_GoBack"/>
      <w:bookmarkEnd w:id="0"/>
    </w:p>
    <w:sectPr w:rsidR="00E232F7" w:rsidSect="00E55B50">
      <w:pgSz w:w="11906" w:h="16838"/>
      <w:pgMar w:top="1134" w:right="850" w:bottom="1134" w:left="1701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E0"/>
    <w:rsid w:val="00187DE0"/>
    <w:rsid w:val="00E2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87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87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2019-11-13T15:42:00Z</dcterms:created>
  <dcterms:modified xsi:type="dcterms:W3CDTF">2019-11-13T15:43:00Z</dcterms:modified>
</cp:coreProperties>
</file>