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BD" w:rsidRDefault="00780784" w:rsidP="00B340BD">
      <w:pPr>
        <w:spacing w:after="0" w:line="240" w:lineRule="auto"/>
        <w:jc w:val="center"/>
        <w:rPr>
          <w:rFonts w:ascii="Trebuchet MS" w:hAnsi="Trebuchet MS"/>
          <w:b/>
          <w:bCs/>
          <w:color w:val="CC0066"/>
          <w:sz w:val="39"/>
          <w:szCs w:val="39"/>
          <w:shd w:val="clear" w:color="auto" w:fill="FFFFFF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2507F33" wp14:editId="052C8A24">
            <wp:simplePos x="0" y="0"/>
            <wp:positionH relativeFrom="column">
              <wp:posOffset>-1048051</wp:posOffset>
            </wp:positionH>
            <wp:positionV relativeFrom="paragraph">
              <wp:posOffset>-775620</wp:posOffset>
            </wp:positionV>
            <wp:extent cx="7579895" cy="10843846"/>
            <wp:effectExtent l="0" t="0" r="0" b="0"/>
            <wp:wrapNone/>
            <wp:docPr id="19" name="Рисунок 19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895" cy="108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bCs/>
          <w:noProof/>
          <w:color w:val="FF0000"/>
          <w:sz w:val="39"/>
          <w:szCs w:val="39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79F81FDB" wp14:editId="3EEB1EF4">
            <wp:simplePos x="0" y="0"/>
            <wp:positionH relativeFrom="column">
              <wp:posOffset>6668135</wp:posOffset>
            </wp:positionH>
            <wp:positionV relativeFrom="paragraph">
              <wp:posOffset>-816610</wp:posOffset>
            </wp:positionV>
            <wp:extent cx="7764145" cy="11193780"/>
            <wp:effectExtent l="0" t="0" r="0" b="0"/>
            <wp:wrapNone/>
            <wp:docPr id="16" name="Рисунок 16" descr="C:\Users\55555\Downloads\hello_html_mbd41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ownloads\hello_html_mbd41e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145" cy="1119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D0F3CFF" wp14:editId="2CA3F1FB">
            <wp:simplePos x="0" y="0"/>
            <wp:positionH relativeFrom="column">
              <wp:posOffset>6523990</wp:posOffset>
            </wp:positionH>
            <wp:positionV relativeFrom="paragraph">
              <wp:posOffset>-888365</wp:posOffset>
            </wp:positionV>
            <wp:extent cx="7748270" cy="10951845"/>
            <wp:effectExtent l="0" t="0" r="0" b="0"/>
            <wp:wrapNone/>
            <wp:docPr id="14" name="Рисунок 14" descr="C:\Users\55555\Downloads\hello_html_mbd41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ownloads\hello_html_mbd41e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270" cy="1095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C3F" w:rsidRDefault="00105C3F" w:rsidP="00105C3F">
      <w:pPr>
        <w:spacing w:after="0" w:line="240" w:lineRule="auto"/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 xml:space="preserve">               </w:t>
      </w:r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>Муниципальное казенное дошкольное</w:t>
      </w:r>
    </w:p>
    <w:p w:rsidR="00105C3F" w:rsidRDefault="00105C3F" w:rsidP="00105C3F">
      <w:pPr>
        <w:spacing w:after="0" w:line="240" w:lineRule="auto"/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 xml:space="preserve">                       </w:t>
      </w:r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>образовательное учреждение</w:t>
      </w:r>
    </w:p>
    <w:p w:rsidR="00B340BD" w:rsidRPr="00B340BD" w:rsidRDefault="00105C3F" w:rsidP="00105C3F">
      <w:pPr>
        <w:spacing w:after="0" w:line="240" w:lineRule="auto"/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 xml:space="preserve">                      </w:t>
      </w:r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 xml:space="preserve">«Детский сад №1» </w:t>
      </w:r>
      <w:proofErr w:type="spellStart"/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>г</w:t>
      </w:r>
      <w:proofErr w:type="gramStart"/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>.И</w:t>
      </w:r>
      <w:proofErr w:type="gramEnd"/>
      <w:r w:rsidR="00B340BD" w:rsidRPr="00B340BD">
        <w:rPr>
          <w:rFonts w:ascii="Trebuchet MS" w:hAnsi="Trebuchet MS"/>
          <w:b/>
          <w:bCs/>
          <w:color w:val="0033CC"/>
          <w:sz w:val="32"/>
          <w:szCs w:val="32"/>
          <w:shd w:val="clear" w:color="auto" w:fill="FFFFFF"/>
        </w:rPr>
        <w:t>збербаш</w:t>
      </w:r>
      <w:proofErr w:type="spellEnd"/>
    </w:p>
    <w:p w:rsidR="00B340BD" w:rsidRDefault="00B340BD" w:rsidP="00105C3F">
      <w:pPr>
        <w:spacing w:after="0" w:line="240" w:lineRule="auto"/>
        <w:rPr>
          <w:rFonts w:ascii="Trebuchet MS" w:hAnsi="Trebuchet MS"/>
          <w:b/>
          <w:bCs/>
          <w:color w:val="CC0066"/>
          <w:sz w:val="39"/>
          <w:szCs w:val="39"/>
          <w:shd w:val="clear" w:color="auto" w:fill="FFFFFF"/>
        </w:rPr>
      </w:pPr>
    </w:p>
    <w:p w:rsidR="00FE5AC5" w:rsidRDefault="00FE5AC5" w:rsidP="00B340BD">
      <w:pPr>
        <w:spacing w:after="0" w:line="240" w:lineRule="auto"/>
        <w:jc w:val="center"/>
        <w:rPr>
          <w:rFonts w:ascii="Trebuchet MS" w:hAnsi="Trebuchet MS"/>
          <w:b/>
          <w:bCs/>
          <w:i/>
          <w:color w:val="7030A0"/>
          <w:sz w:val="52"/>
          <w:szCs w:val="52"/>
          <w:shd w:val="clear" w:color="auto" w:fill="FFFFFF"/>
        </w:rPr>
      </w:pPr>
    </w:p>
    <w:p w:rsidR="00B340BD" w:rsidRP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i/>
          <w:color w:val="7030A0"/>
          <w:sz w:val="52"/>
          <w:szCs w:val="52"/>
          <w:shd w:val="clear" w:color="auto" w:fill="FFFFFF"/>
        </w:rPr>
      </w:pPr>
      <w:r w:rsidRPr="00B340BD">
        <w:rPr>
          <w:rFonts w:ascii="Trebuchet MS" w:hAnsi="Trebuchet MS"/>
          <w:b/>
          <w:bCs/>
          <w:i/>
          <w:color w:val="7030A0"/>
          <w:sz w:val="52"/>
          <w:szCs w:val="52"/>
          <w:shd w:val="clear" w:color="auto" w:fill="FFFFFF"/>
        </w:rPr>
        <w:t>Педагогический проект</w:t>
      </w:r>
    </w:p>
    <w:p w:rsidR="00B340BD" w:rsidRP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  <w:r w:rsidRPr="00B340BD"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  <w:t xml:space="preserve"> во второй младшей группе на тему: </w:t>
      </w:r>
    </w:p>
    <w:p w:rsidR="003805AE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  <w:r w:rsidRPr="00B340BD"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  <w:t>«Играя в игру, я быстрее заговорю»</w:t>
      </w:r>
    </w:p>
    <w:p w:rsid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</w:p>
    <w:p w:rsid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  <w:r>
        <w:rPr>
          <w:rFonts w:ascii="Trebuchet MS" w:hAnsi="Trebuchet MS"/>
          <w:b/>
          <w:bCs/>
          <w:noProof/>
          <w:color w:val="FF0000"/>
          <w:sz w:val="39"/>
          <w:szCs w:val="39"/>
          <w:lang w:eastAsia="ru-RU"/>
        </w:rPr>
        <w:drawing>
          <wp:anchor distT="0" distB="0" distL="114300" distR="114300" simplePos="0" relativeHeight="251658240" behindDoc="0" locked="0" layoutInCell="1" allowOverlap="1" wp14:anchorId="1F9BA3A3" wp14:editId="30E16A20">
            <wp:simplePos x="0" y="0"/>
            <wp:positionH relativeFrom="column">
              <wp:posOffset>386715</wp:posOffset>
            </wp:positionH>
            <wp:positionV relativeFrom="paragraph">
              <wp:posOffset>57150</wp:posOffset>
            </wp:positionV>
            <wp:extent cx="4743450" cy="3962400"/>
            <wp:effectExtent l="171450" t="171450" r="361950" b="342900"/>
            <wp:wrapSquare wrapText="bothSides"/>
            <wp:docPr id="1" name="Рисунок 1" descr="C:\Users\Lenovo\Desktop\фото 1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1-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</w:p>
    <w:p w:rsidR="00B340BD" w:rsidRPr="00B340BD" w:rsidRDefault="00B340BD" w:rsidP="00B340BD">
      <w:pPr>
        <w:spacing w:after="0" w:line="240" w:lineRule="auto"/>
        <w:jc w:val="center"/>
        <w:rPr>
          <w:rFonts w:ascii="Trebuchet MS" w:hAnsi="Trebuchet MS"/>
          <w:b/>
          <w:bCs/>
          <w:color w:val="FF0000"/>
          <w:sz w:val="39"/>
          <w:szCs w:val="39"/>
          <w:shd w:val="clear" w:color="auto" w:fill="FFFFFF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</w:rPr>
      </w:pPr>
    </w:p>
    <w:p w:rsidR="00B340BD" w:rsidRDefault="00B340BD" w:rsidP="00B340BD">
      <w:pPr>
        <w:spacing w:after="0" w:line="240" w:lineRule="auto"/>
        <w:jc w:val="center"/>
        <w:rPr>
          <w:color w:val="FF33CC"/>
          <w:sz w:val="44"/>
          <w:szCs w:val="44"/>
        </w:rPr>
      </w:pPr>
    </w:p>
    <w:p w:rsidR="00B340BD" w:rsidRPr="00393708" w:rsidRDefault="00B340BD" w:rsidP="00B340BD">
      <w:pPr>
        <w:spacing w:after="0" w:line="240" w:lineRule="auto"/>
        <w:jc w:val="center"/>
        <w:rPr>
          <w:b/>
          <w:color w:val="0070C0"/>
          <w:sz w:val="44"/>
          <w:szCs w:val="44"/>
        </w:rPr>
      </w:pPr>
      <w:r w:rsidRPr="00393708">
        <w:rPr>
          <w:b/>
          <w:color w:val="0070C0"/>
          <w:sz w:val="44"/>
          <w:szCs w:val="44"/>
        </w:rPr>
        <w:t xml:space="preserve">                  </w:t>
      </w:r>
      <w:r w:rsidR="00393708" w:rsidRPr="00393708">
        <w:rPr>
          <w:b/>
          <w:color w:val="0070C0"/>
          <w:sz w:val="44"/>
          <w:szCs w:val="44"/>
        </w:rPr>
        <w:t xml:space="preserve">                          </w:t>
      </w:r>
      <w:r w:rsidRPr="00393708">
        <w:rPr>
          <w:b/>
          <w:color w:val="0070C0"/>
          <w:sz w:val="44"/>
          <w:szCs w:val="44"/>
        </w:rPr>
        <w:t xml:space="preserve"> Подготовила:</w:t>
      </w:r>
    </w:p>
    <w:p w:rsidR="00B340BD" w:rsidRPr="00393708" w:rsidRDefault="00B340BD" w:rsidP="00B340BD">
      <w:pPr>
        <w:spacing w:after="0" w:line="240" w:lineRule="auto"/>
        <w:jc w:val="center"/>
        <w:rPr>
          <w:b/>
          <w:color w:val="0070C0"/>
          <w:sz w:val="44"/>
          <w:szCs w:val="44"/>
        </w:rPr>
      </w:pPr>
      <w:r w:rsidRPr="00393708">
        <w:rPr>
          <w:b/>
          <w:color w:val="0070C0"/>
          <w:sz w:val="44"/>
          <w:szCs w:val="44"/>
        </w:rPr>
        <w:t xml:space="preserve">                 </w:t>
      </w:r>
      <w:r w:rsidR="00393708" w:rsidRPr="00393708">
        <w:rPr>
          <w:b/>
          <w:color w:val="0070C0"/>
          <w:sz w:val="44"/>
          <w:szCs w:val="44"/>
        </w:rPr>
        <w:t xml:space="preserve">                         </w:t>
      </w:r>
      <w:r w:rsidRPr="00393708">
        <w:rPr>
          <w:b/>
          <w:color w:val="0070C0"/>
          <w:sz w:val="44"/>
          <w:szCs w:val="44"/>
        </w:rPr>
        <w:t xml:space="preserve">  </w:t>
      </w:r>
      <w:r w:rsidR="00393708" w:rsidRPr="00393708">
        <w:rPr>
          <w:b/>
          <w:color w:val="0070C0"/>
          <w:sz w:val="44"/>
          <w:szCs w:val="44"/>
        </w:rPr>
        <w:t>В</w:t>
      </w:r>
      <w:r w:rsidRPr="00393708">
        <w:rPr>
          <w:b/>
          <w:color w:val="0070C0"/>
          <w:sz w:val="44"/>
          <w:szCs w:val="44"/>
        </w:rPr>
        <w:t>оспитатель</w:t>
      </w:r>
      <w:r w:rsidR="00393708">
        <w:rPr>
          <w:b/>
          <w:color w:val="0070C0"/>
          <w:sz w:val="44"/>
          <w:szCs w:val="44"/>
        </w:rPr>
        <w:t xml:space="preserve"> 1 категории</w:t>
      </w:r>
    </w:p>
    <w:p w:rsidR="00964F99" w:rsidRDefault="00B340BD" w:rsidP="00FE5AC5">
      <w:pPr>
        <w:spacing w:after="0" w:line="240" w:lineRule="auto"/>
        <w:jc w:val="center"/>
        <w:rPr>
          <w:b/>
          <w:color w:val="0070C0"/>
          <w:sz w:val="44"/>
          <w:szCs w:val="44"/>
        </w:rPr>
      </w:pPr>
      <w:r w:rsidRPr="00393708">
        <w:rPr>
          <w:b/>
          <w:color w:val="0070C0"/>
          <w:sz w:val="44"/>
          <w:szCs w:val="44"/>
        </w:rPr>
        <w:t xml:space="preserve">                                 Гасанова </w:t>
      </w:r>
      <w:proofErr w:type="spellStart"/>
      <w:r w:rsidRPr="00393708">
        <w:rPr>
          <w:b/>
          <w:color w:val="0070C0"/>
          <w:sz w:val="44"/>
          <w:szCs w:val="44"/>
        </w:rPr>
        <w:t>Марият</w:t>
      </w:r>
      <w:proofErr w:type="spellEnd"/>
      <w:r w:rsidRPr="00393708">
        <w:rPr>
          <w:b/>
          <w:color w:val="0070C0"/>
          <w:sz w:val="44"/>
          <w:szCs w:val="44"/>
        </w:rPr>
        <w:t xml:space="preserve"> </w:t>
      </w:r>
      <w:proofErr w:type="spellStart"/>
      <w:r w:rsidRPr="00393708">
        <w:rPr>
          <w:b/>
          <w:color w:val="0070C0"/>
          <w:sz w:val="44"/>
          <w:szCs w:val="44"/>
        </w:rPr>
        <w:t>Мухтаровна</w:t>
      </w:r>
      <w:proofErr w:type="spellEnd"/>
      <w:r w:rsidRPr="00393708">
        <w:rPr>
          <w:b/>
          <w:color w:val="0070C0"/>
          <w:sz w:val="44"/>
          <w:szCs w:val="44"/>
        </w:rPr>
        <w:t>.</w:t>
      </w:r>
    </w:p>
    <w:p w:rsidR="00105C3F" w:rsidRPr="00FE5AC5" w:rsidRDefault="00964F99" w:rsidP="00393708">
      <w:pPr>
        <w:spacing w:after="0" w:line="240" w:lineRule="auto"/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</w:pPr>
      <w:r w:rsidRPr="00FE5AC5">
        <w:rPr>
          <w:b/>
          <w:color w:val="7030A0"/>
          <w:sz w:val="44"/>
          <w:szCs w:val="44"/>
        </w:rPr>
        <w:t xml:space="preserve">                               </w:t>
      </w:r>
      <w:r w:rsidR="00FE5AC5" w:rsidRPr="00FE5AC5">
        <w:rPr>
          <w:b/>
          <w:color w:val="7030A0"/>
          <w:sz w:val="44"/>
          <w:szCs w:val="44"/>
        </w:rPr>
        <w:t xml:space="preserve">   </w:t>
      </w:r>
      <w:r w:rsidRPr="00FE5AC5">
        <w:rPr>
          <w:b/>
          <w:color w:val="7030A0"/>
          <w:sz w:val="44"/>
          <w:szCs w:val="44"/>
        </w:rPr>
        <w:t xml:space="preserve">     </w:t>
      </w:r>
      <w:r w:rsidR="00617108">
        <w:rPr>
          <w:b/>
          <w:color w:val="7030A0"/>
          <w:sz w:val="44"/>
          <w:szCs w:val="44"/>
        </w:rPr>
        <w:t>2022</w:t>
      </w:r>
      <w:bookmarkStart w:id="0" w:name="_GoBack"/>
      <w:bookmarkEnd w:id="0"/>
      <w:r w:rsidR="00105C3F" w:rsidRPr="00FE5AC5">
        <w:rPr>
          <w:b/>
          <w:color w:val="7030A0"/>
          <w:sz w:val="44"/>
          <w:szCs w:val="44"/>
        </w:rPr>
        <w:t xml:space="preserve"> г.</w:t>
      </w:r>
      <w:r w:rsidR="00393708" w:rsidRPr="00FE5AC5">
        <w:rPr>
          <w:rFonts w:ascii="Arial" w:eastAsia="Times New Roman" w:hAnsi="Arial" w:cs="Arial"/>
          <w:color w:val="7030A0"/>
          <w:sz w:val="28"/>
          <w:szCs w:val="28"/>
          <w:lang w:eastAsia="ru-RU"/>
        </w:rPr>
        <w:br/>
      </w:r>
    </w:p>
    <w:p w:rsidR="00105C3F" w:rsidRPr="00105C3F" w:rsidRDefault="00780784" w:rsidP="00393708">
      <w:pPr>
        <w:spacing w:after="0" w:line="240" w:lineRule="auto"/>
        <w:rPr>
          <w:b/>
          <w:color w:val="0070C0"/>
          <w:sz w:val="44"/>
          <w:szCs w:val="44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627FBFF" wp14:editId="16FB16A5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9895" cy="10843846"/>
            <wp:effectExtent l="0" t="0" r="0" b="0"/>
            <wp:wrapNone/>
            <wp:docPr id="18" name="Рисунок 18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895" cy="108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708"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Вид проекта:</w:t>
      </w:r>
      <w:r w:rsidR="00393708"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групповой, обучающий, игровой,</w:t>
      </w:r>
    </w:p>
    <w:p w:rsidR="00393708" w:rsidRPr="00393708" w:rsidRDefault="00393708" w:rsidP="00393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долгосрочный.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воспитатели группы и дети второй младшей группы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родители группы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Продолжительность проекта: 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сентябрь -</w:t>
      </w:r>
      <w:r w:rsidR="00FE5AC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май 2021 - </w:t>
      </w:r>
      <w:r w:rsidR="00FE5AC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2022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уч.г</w:t>
      </w:r>
      <w:proofErr w:type="spellEnd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Актуальность проекта (проблема)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каждым годом растет число детей имеющих отклонения в развитии речи. А речь, как мы знаем, один из наиболее мощных факторов и стимулов развития ребенка в целом. Это обусловлено исключительной ролью речи в жизни человека. Язык и речь традиционно рассматривались в психологии, философии и педагогике как узел, в котором сходятся различные линии психического развития - мышление, воображение, память, эмоции. Являясь важнейшим средством человеческого общения, познания действительности, язык служит основным каналом приобщения к ценностям духовной культуры от поколения к поколению, а также необходимым условием воспитания и обучения.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Поэтому овладение родным языком является одним из самых важных приобретений ребенка в дошкольном возрасте. Доказано, что чем активнее ребенок, чем больше он вовлечен в интересную для себя деятельность, тем лучше результат. ФГОС предполагают </w:t>
      </w:r>
      <w:proofErr w:type="spellStart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комплексный подход в воспитательно-образовательном процессе.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Одним из основных видов деятельности дошкольников является игра. Ребенком в игре накапливается значительный опыт и представления, которые он связывает со словом. Игра становится сильнейшим стимулом для проявления детской самодеятельности в области языка. С предметами, представленными в игре, ребенок приходит в частое повторное общение, вследствие чего они легко воспринимаются, запечатлеваются в памяти. Каждый предмет имеет свое имя, каждому действию присущ свой глагол.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Слово становится для ребенка частью действительности. Из этого вытекает, как важно в интересах стимулирования деятельности детей и развития их языка продуманно организовать игровую обстановку, предоставлять им в соответствующем отборе предметы, игрушки, которые будут питать эту деятельность, и развивать их язык. Поэтому именно игровая деятельность была выбрана как самый эффективный метод в работе по развитию речи младших дошкольников.</w:t>
      </w:r>
    </w:p>
    <w:p w:rsidR="0055113B" w:rsidRDefault="0055113B" w:rsidP="00393708">
      <w:pPr>
        <w:shd w:val="clear" w:color="auto" w:fill="FFFFFF"/>
        <w:spacing w:line="630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</w:pPr>
    </w:p>
    <w:p w:rsidR="0055113B" w:rsidRDefault="0055113B" w:rsidP="00393708">
      <w:pPr>
        <w:shd w:val="clear" w:color="auto" w:fill="FFFFFF"/>
        <w:spacing w:line="630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</w:pPr>
    </w:p>
    <w:p w:rsidR="00393708" w:rsidRPr="00393708" w:rsidRDefault="00780784" w:rsidP="00393708">
      <w:pPr>
        <w:shd w:val="clear" w:color="auto" w:fill="FFFFFF"/>
        <w:spacing w:line="630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52734B37" wp14:editId="2C195433">
            <wp:simplePos x="0" y="0"/>
            <wp:positionH relativeFrom="column">
              <wp:posOffset>-1072515</wp:posOffset>
            </wp:positionH>
            <wp:positionV relativeFrom="paragraph">
              <wp:posOffset>-727506</wp:posOffset>
            </wp:positionV>
            <wp:extent cx="7579360" cy="10843260"/>
            <wp:effectExtent l="0" t="0" r="0" b="0"/>
            <wp:wrapNone/>
            <wp:docPr id="20" name="Рисунок 20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360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708" w:rsidRPr="00393708"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  <w:t>1 этап. Подготовительный</w:t>
      </w:r>
    </w:p>
    <w:p w:rsidR="00393708" w:rsidRDefault="00393708" w:rsidP="00393708">
      <w:pPr>
        <w:tabs>
          <w:tab w:val="left" w:pos="-284"/>
        </w:tabs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Проблема: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дети младшего дошкольного возраста нуждаются во всестороннем развитии речи, потому что речь помогает детям осознано воспринимать окружающий мир, и является средством общения. Дети, не получившие в младшем дошкольном возрасте соответствующее речевое развитие, с большим трудом наверстывают упущенное, а в будущем этот пробел в развитии речи влияет на их дальнейшее развитие.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Развитие речи, мышления, памяти, воображения, путём включения каждого ребёнка в игровую деятельность.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развитие и совершенствование всех сторон устной речи каждого ребёнка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(звукопроизношение, словарь, грамматический строй, связная речь, интонационная выразительность речи)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воспитание интереса к русскому фольклору, художественному слову;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развитие мелкой моторики;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 для воспитателей: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Изучение и анализ психолого-педагогической методической литературы по проблеме развития речи дошкольников; планирование работы; подбор разных видов игровой деятельности;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создание предметно-развивающей среды;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организация совместной игровой деятельности;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выявление образовательных потребностей родителей, уровень их компетентности в вопросах речевого развития, установить с ними контакт, согласовать воспитательное воздействие на детей.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 для родителей: 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Активизировать роль родителей в развитие у детей устойчивого интереса к игровой деятельности в домашних условиях.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Взаимодействие с воспитателями группы по вопросу развития речи детей при помощи игровой деятельности.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Гипотеза: 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систематически использовать игровые технологии в работе с младшими дошкольниками, то речь детей значительно улучшится.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Формирование у детей группы интереса к театральной игре;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Обогащение словаря детей новыми словами, оборотами, выражениями;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Формирование у детей литературной речи;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* Приобщение детей к словесному искусству, в том числе развитие 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художественного восприятия и эстетического;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Вовлечение родителей в единое пространство « Семь</w:t>
      </w:r>
      <w:proofErr w:type="gramStart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я-</w:t>
      </w:r>
      <w:proofErr w:type="gramEnd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Детский сад»;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Взаимодействие родителей с воспитателями группы по вопросу развития речи у детей при помощи театрализованной деятельности;</w:t>
      </w:r>
    </w:p>
    <w:p w:rsidR="00393708" w:rsidRDefault="00780784" w:rsidP="00393708">
      <w:pPr>
        <w:tabs>
          <w:tab w:val="left" w:pos="-284"/>
        </w:tabs>
        <w:spacing w:after="0" w:line="240" w:lineRule="auto"/>
        <w:ind w:left="-426"/>
        <w:rPr>
          <w:sz w:val="28"/>
          <w:szCs w:val="28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8C9BD77" wp14:editId="0E76318F">
            <wp:simplePos x="0" y="0"/>
            <wp:positionH relativeFrom="column">
              <wp:posOffset>-1024255</wp:posOffset>
            </wp:positionH>
            <wp:positionV relativeFrom="paragraph">
              <wp:posOffset>-1553845</wp:posOffset>
            </wp:positionV>
            <wp:extent cx="7579360" cy="10843260"/>
            <wp:effectExtent l="0" t="0" r="0" b="0"/>
            <wp:wrapNone/>
            <wp:docPr id="21" name="Рисунок 21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360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C3F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B69CA90" wp14:editId="348CCE0E">
            <wp:simplePos x="0" y="0"/>
            <wp:positionH relativeFrom="column">
              <wp:posOffset>6558915</wp:posOffset>
            </wp:positionH>
            <wp:positionV relativeFrom="paragraph">
              <wp:posOffset>-1347470</wp:posOffset>
            </wp:positionV>
            <wp:extent cx="7611745" cy="10781665"/>
            <wp:effectExtent l="0" t="0" r="0" b="0"/>
            <wp:wrapNone/>
            <wp:docPr id="2" name="Рисунок 2" descr="C:\Users\55555\Downloads\1614643264_55-p-fon-detskii-sad-dlya-fotoshopa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ownloads\1614643264_55-p-fon-detskii-sad-dlya-fotoshopa-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708" w:rsidRDefault="00393708" w:rsidP="00393708">
      <w:pPr>
        <w:tabs>
          <w:tab w:val="left" w:pos="-284"/>
        </w:tabs>
        <w:spacing w:after="0" w:line="240" w:lineRule="auto"/>
        <w:ind w:left="-426"/>
        <w:rPr>
          <w:sz w:val="28"/>
          <w:szCs w:val="28"/>
        </w:rPr>
      </w:pPr>
    </w:p>
    <w:p w:rsidR="00393708" w:rsidRDefault="00393708" w:rsidP="0039370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Поощрение и использование разных видов театра в играх детей дома</w:t>
      </w:r>
    </w:p>
    <w:p w:rsidR="00393708" w:rsidRPr="00393708" w:rsidRDefault="00393708" w:rsidP="00393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08" w:rsidRDefault="00393708" w:rsidP="0039370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93708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2 Этап Практический</w:t>
      </w:r>
    </w:p>
    <w:p w:rsidR="00393708" w:rsidRDefault="00393708" w:rsidP="0039370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Дидактическая игра «Умные карточки»</w:t>
      </w:r>
      <w:r w:rsidRPr="003937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9370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развитие интеллекта, речи, памяти, внимания, образного и логического мышления.</w:t>
      </w:r>
      <w:proofErr w:type="gramEnd"/>
    </w:p>
    <w:p w:rsidR="0055113B" w:rsidRDefault="0055113B" w:rsidP="0039370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93708" w:rsidRPr="00393708" w:rsidRDefault="00393708" w:rsidP="0039370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393708">
        <w:rPr>
          <w:rFonts w:ascii="Arial" w:hAnsi="Arial" w:cs="Arial"/>
          <w:color w:val="000000"/>
          <w:sz w:val="28"/>
          <w:szCs w:val="28"/>
          <w:shd w:val="clear" w:color="auto" w:fill="FFFFFF"/>
        </w:rPr>
        <w:t>Сюжетно – ролевая игра «Моя семья»</w:t>
      </w:r>
      <w:r w:rsid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«Парикмахерская»</w:t>
      </w:r>
    </w:p>
    <w:p w:rsidR="00393708" w:rsidRDefault="00393708" w:rsidP="00393708">
      <w:pPr>
        <w:tabs>
          <w:tab w:val="left" w:pos="-284"/>
        </w:tabs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39370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Инсценировка русской народной сказки «Колобок»</w:t>
      </w:r>
    </w:p>
    <w:p w:rsidR="0055113B" w:rsidRDefault="00393708" w:rsidP="00393708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93708">
        <w:rPr>
          <w:rFonts w:ascii="Arial" w:hAnsi="Arial" w:cs="Arial"/>
          <w:color w:val="000000"/>
          <w:sz w:val="28"/>
          <w:szCs w:val="28"/>
          <w:shd w:val="clear" w:color="auto" w:fill="FFFFFF"/>
        </w:rPr>
        <w:t>Драматизация русской народной сказки «</w:t>
      </w: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Репка</w:t>
      </w:r>
    </w:p>
    <w:p w:rsidR="00393708" w:rsidRDefault="0055113B" w:rsidP="00393708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Игра на развитие речевого дыхания «Подуй на карандаш»</w:t>
      </w:r>
      <w:r w:rsidR="00393708"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55113B" w:rsidRDefault="0055113B" w:rsidP="0055113B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Дидактическая игра «Угадай, кто позвал»</w:t>
      </w:r>
    </w:p>
    <w:p w:rsidR="0055113B" w:rsidRDefault="0055113B" w:rsidP="0055113B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Подвижная игра</w:t>
      </w: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«Зайка беленький сиди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55113B" w:rsidRDefault="0055113B" w:rsidP="0055113B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Подвижная игра «У медведя </w:t>
      </w:r>
      <w:proofErr w:type="gramStart"/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</w:t>
      </w:r>
      <w:proofErr w:type="gramEnd"/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бору»</w:t>
      </w:r>
      <w:r w:rsidRPr="0055113B">
        <w:rPr>
          <w:rFonts w:ascii="Arial" w:hAnsi="Arial" w:cs="Arial"/>
          <w:color w:val="000000"/>
          <w:sz w:val="45"/>
          <w:szCs w:val="45"/>
        </w:rPr>
        <w:t xml:space="preserve"> </w:t>
      </w:r>
      <w:r>
        <w:rPr>
          <w:rFonts w:ascii="Arial" w:hAnsi="Arial" w:cs="Arial"/>
          <w:color w:val="000000"/>
          <w:sz w:val="45"/>
          <w:szCs w:val="45"/>
        </w:rPr>
        <w:br/>
      </w:r>
      <w:r w:rsidRPr="0055113B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Хороводная игра «Каравай»</w:t>
      </w:r>
    </w:p>
    <w:p w:rsidR="0055113B" w:rsidRDefault="0055113B" w:rsidP="0055113B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5113B" w:rsidRPr="0055113B" w:rsidRDefault="0055113B" w:rsidP="0055113B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55113B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3 Этап Заключительный</w:t>
      </w:r>
    </w:p>
    <w:p w:rsidR="0055113B" w:rsidRPr="0055113B" w:rsidRDefault="0055113B" w:rsidP="005511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Результаты: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детей: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обогащается словарь новыми словами</w:t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оборотами, выражениями;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желание детей обыгрывать, драматизировать сюжеты простых русских народных сказок; * стимулируется развитие творческой, поисковой активности, самостоятельности; * приобщаются действовать согласованно, включаясь в действие одновременно или последовательно; * умеют строить простейший диалог.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Результаты: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родителей: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сформировывается понимание необходимости</w:t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использования игровой деятельности в развитии речи детей.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сформировывается понимание родителей о необходимости читать книги с детьми, больше общаться с ними.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Родители принимали активное участие в изготовлении масок, для участия детей в драматизации сказки</w:t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</w:t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азучивали роли с детьми.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*осуществляли игровую деятельность в домашних условиях с детьми на развитие мелкой моторики рук.</w:t>
      </w:r>
    </w:p>
    <w:p w:rsidR="0055113B" w:rsidRPr="0055113B" w:rsidRDefault="00780784" w:rsidP="0055113B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495BDF3" wp14:editId="5FA506BD">
            <wp:simplePos x="0" y="0"/>
            <wp:positionH relativeFrom="column">
              <wp:posOffset>-1024255</wp:posOffset>
            </wp:positionH>
            <wp:positionV relativeFrom="paragraph">
              <wp:posOffset>-735965</wp:posOffset>
            </wp:positionV>
            <wp:extent cx="7579360" cy="10843260"/>
            <wp:effectExtent l="0" t="0" r="0" b="0"/>
            <wp:wrapNone/>
            <wp:docPr id="22" name="Рисунок 22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360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13B" w:rsidRPr="0055113B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Игры с бельевыми прищепками</w:t>
      </w:r>
    </w:p>
    <w:p w:rsidR="0055113B" w:rsidRDefault="0055113B" w:rsidP="0055113B">
      <w:pPr>
        <w:tabs>
          <w:tab w:val="left" w:pos="-284"/>
        </w:tabs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Цели:</w:t>
      </w:r>
      <w:r w:rsidR="00105C3F" w:rsidRPr="00105C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Основная цель дидактических игр с бельевыми прищепками — развитие мелкой моторики рук у детей младшего возраста.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Также эти игры направлены на формирование умения объединять предметы по признаку цвета.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Кроме того, игры с прищепками способствуют развитию ощущений собственных движений и формированию положительного настроя на совместную с взрослым работу. Они стимулируют речевую активность детей.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игры: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Отгадайте загадку.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Плаваю под мостиком</w:t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виляю хвостиком.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Дети: Это рыбка. Взрослый: (показывает картинку с изображением рыбки). Правильно, это рыбка. Посмотрите на картинку и покажите, где у рыбки глазик?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показывают глазик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А где у нее ротик?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показывают на рисунке ротик рыбки.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А где у нее хвостик и плавники?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показывают хвостик и плавники.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А теперь давайте сами сделаем рыбок.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Детям необходимо выбрать подходящие по цвету прищепки и добавить каждой рыбке хвостик и плавники.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Отгадайте, кто это такой: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спинке иголки, длинные, колкие.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свернется в клубок — ни головы, ни ног.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Дети: Это ежик. Взрослый: (показывает картинку с изображением ежа). Правильно, это ежик. Покажите, где у него глазки, носик, ушки?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показывают.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Давайте поможем нашему ежику найти иголочки.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 дает ребенку вырезанную из цветного картона заготовку ежика, на которой нарисованы глаза, уши, нос, но нет иголок. Дети прикрепляют к спинке ежика прищепки.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(поглаживая ежика по его новым иголкам). Ой! Какой ежик стал колючий!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вот новая загадка.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Колкую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зеленую срубили топором.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Красивую</w:t>
      </w:r>
      <w:proofErr w:type="gramEnd"/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зеленую принесли к нам в дом.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Дети. Это елочка.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Да, это елка, но она плачет. Она потеряла все свои иголочки. Не плачь, не плачь, елочка! Мы тебе поможем.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Взрослый раздает детям вырезанные из зеленого картона треугольники. </w:t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Дети выбирают из коробки зеленые прищепки и «возвращают» елке ее иголочки.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(поглаживая елку). Ой! У елки иголки колки!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А где же солнышко? Оно потеряло свои лучики. Какого цвета лучики у солнца?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Дети. Желтого.</w:t>
      </w:r>
      <w:r w:rsidRPr="00551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5113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Взрослый: Правильно. Давайте поможем солнышку. Солнышко, выгляни, жёлтое, высвети.</w:t>
      </w:r>
    </w:p>
    <w:p w:rsidR="008A7A95" w:rsidRPr="008A7A95" w:rsidRDefault="00780784" w:rsidP="008A7A95">
      <w:pPr>
        <w:tabs>
          <w:tab w:val="left" w:pos="-284"/>
        </w:tabs>
        <w:spacing w:after="0" w:line="240" w:lineRule="auto"/>
        <w:ind w:left="-426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7483B168" wp14:editId="7B39CC21">
            <wp:simplePos x="0" y="0"/>
            <wp:positionH relativeFrom="column">
              <wp:posOffset>-1096010</wp:posOffset>
            </wp:positionH>
            <wp:positionV relativeFrom="paragraph">
              <wp:posOffset>-2348230</wp:posOffset>
            </wp:positionV>
            <wp:extent cx="7579360" cy="10843260"/>
            <wp:effectExtent l="0" t="0" r="0" b="0"/>
            <wp:wrapNone/>
            <wp:docPr id="23" name="Рисунок 23" descr="C:\Users\55555\Downloads\1614691697_110-p-fon-s-ramkoi-dlya-detskogo-sada-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ownloads\1614691697_110-p-fon-s-ramkoi-dlya-detskogo-sada-1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t="1709" r="2098" b="1928"/>
                    <a:stretch/>
                  </pic:blipFill>
                  <pic:spPr bwMode="auto">
                    <a:xfrm>
                      <a:off x="0" y="0"/>
                      <a:ext cx="7579360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A95" w:rsidRPr="008A7A95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Перспектива:</w:t>
      </w:r>
      <w:r w:rsidR="008A7A95" w:rsidRPr="008A7A95">
        <w:rPr>
          <w:rFonts w:ascii="Arial" w:hAnsi="Arial" w:cs="Arial"/>
          <w:color w:val="000000"/>
          <w:sz w:val="28"/>
          <w:szCs w:val="28"/>
        </w:rPr>
        <w:br/>
      </w:r>
      <w:r w:rsidR="008A7A95" w:rsidRPr="008A7A95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развития речи детей необходимо продолжать систематическую работу в данном направлении через дальнейшую реализацию проекта, внедряя современные методы и игровые технологии.</w:t>
      </w:r>
      <w:r w:rsidR="008A7A95" w:rsidRPr="008A7A95">
        <w:rPr>
          <w:rFonts w:ascii="Arial" w:hAnsi="Arial" w:cs="Arial"/>
          <w:color w:val="000000"/>
          <w:sz w:val="28"/>
          <w:szCs w:val="28"/>
        </w:rPr>
        <w:br/>
      </w:r>
      <w:r w:rsidR="008A7A95" w:rsidRPr="008A7A95">
        <w:rPr>
          <w:rFonts w:ascii="Arial" w:hAnsi="Arial" w:cs="Arial"/>
          <w:color w:val="000000"/>
          <w:sz w:val="28"/>
          <w:szCs w:val="28"/>
        </w:rPr>
        <w:br/>
      </w:r>
      <w:r w:rsidR="008A7A95" w:rsidRPr="008A7A95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</w:t>
      </w:r>
      <w:r w:rsidR="008A7A95" w:rsidRPr="008A7A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Гипотеза на практике подтвердилась:</w:t>
      </w:r>
      <w:r w:rsidR="008A7A95" w:rsidRPr="008A7A95">
        <w:rPr>
          <w:rFonts w:ascii="Arial" w:hAnsi="Arial" w:cs="Arial"/>
          <w:color w:val="000000"/>
          <w:sz w:val="28"/>
          <w:szCs w:val="28"/>
        </w:rPr>
        <w:br/>
      </w:r>
      <w:r w:rsidR="008A7A95" w:rsidRPr="008A7A95">
        <w:rPr>
          <w:rFonts w:ascii="Arial" w:hAnsi="Arial" w:cs="Arial"/>
          <w:color w:val="000000"/>
          <w:sz w:val="28"/>
          <w:szCs w:val="28"/>
          <w:shd w:val="clear" w:color="auto" w:fill="FFFFFF"/>
        </w:rPr>
        <w:t>* Проводимая работа по развитию речи, мышления, воображения, памяти у детей младшего дошкольного возраста посредством игровой деятельности помогает развивать все стороны устной речи каждого ребёнка, воспитывает интерес к русскому фольклору, художественному слову, развивает мелкую моторику рук.</w:t>
      </w:r>
      <w:r w:rsidR="008A7A95" w:rsidRPr="008A7A95">
        <w:rPr>
          <w:rFonts w:ascii="Arial" w:hAnsi="Arial" w:cs="Arial"/>
          <w:color w:val="000000"/>
          <w:sz w:val="28"/>
          <w:szCs w:val="28"/>
        </w:rPr>
        <w:br/>
      </w:r>
      <w:r w:rsidR="008A7A95" w:rsidRPr="008A7A95">
        <w:rPr>
          <w:rFonts w:ascii="Arial" w:hAnsi="Arial" w:cs="Arial"/>
          <w:color w:val="000000"/>
          <w:sz w:val="28"/>
          <w:szCs w:val="28"/>
          <w:shd w:val="clear" w:color="auto" w:fill="FFFFFF"/>
        </w:rPr>
        <w:t>У ребенка развивается умение комбинировать образы, интуиция, смекалка и изобретательность, способность к импровизации. 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</w:t>
      </w:r>
      <w:r w:rsidRPr="00780784">
        <w:rPr>
          <w:rFonts w:ascii="Trebuchet MS" w:eastAsia="Times New Roman" w:hAnsi="Trebuchet MS" w:cs="Times New Roman"/>
          <w:b/>
          <w:bCs/>
          <w:noProof/>
          <w:color w:val="833713"/>
          <w:sz w:val="28"/>
          <w:szCs w:val="28"/>
          <w:lang w:eastAsia="ru-RU"/>
        </w:rPr>
        <w:t xml:space="preserve"> </w:t>
      </w:r>
    </w:p>
    <w:sectPr w:rsidR="008A7A95" w:rsidRPr="008A7A95" w:rsidSect="00931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40BD"/>
    <w:rsid w:val="00105C3F"/>
    <w:rsid w:val="003805AE"/>
    <w:rsid w:val="00393708"/>
    <w:rsid w:val="004257B4"/>
    <w:rsid w:val="0055113B"/>
    <w:rsid w:val="00617108"/>
    <w:rsid w:val="00780784"/>
    <w:rsid w:val="008A7A95"/>
    <w:rsid w:val="008E6EB2"/>
    <w:rsid w:val="009310A9"/>
    <w:rsid w:val="00964F99"/>
    <w:rsid w:val="00B340BD"/>
    <w:rsid w:val="00C23A3D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B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937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40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17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8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55555</cp:lastModifiedBy>
  <cp:revision>6</cp:revision>
  <cp:lastPrinted>2022-03-20T12:17:00Z</cp:lastPrinted>
  <dcterms:created xsi:type="dcterms:W3CDTF">2022-03-19T20:48:00Z</dcterms:created>
  <dcterms:modified xsi:type="dcterms:W3CDTF">2022-03-20T12:17:00Z</dcterms:modified>
</cp:coreProperties>
</file>